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1218" w14:textId="63861FEF" w:rsidR="00DD39C0" w:rsidRDefault="00DD39C0" w:rsidP="00323EBE">
      <w:pPr>
        <w:ind w:firstLine="720"/>
        <w:jc w:val="both"/>
        <w:rPr>
          <w:rFonts w:ascii="Arial" w:hAnsi="Arial" w:cs="Arial"/>
          <w:lang w:eastAsia="en-US"/>
        </w:rPr>
      </w:pPr>
    </w:p>
    <w:p w14:paraId="52B14512" w14:textId="77777777" w:rsidR="00430FA7" w:rsidRPr="00430FA7" w:rsidRDefault="00430FA7" w:rsidP="00430FA7">
      <w:pPr>
        <w:jc w:val="center"/>
        <w:rPr>
          <w:rFonts w:ascii="Arial" w:hAnsi="Arial" w:cs="Arial"/>
          <w:b/>
        </w:rPr>
      </w:pPr>
      <w:bookmarkStart w:id="0" w:name="OLE_LINK2"/>
      <w:bookmarkStart w:id="1" w:name="_Toc196542531"/>
      <w:r w:rsidRPr="00430FA7">
        <w:rPr>
          <w:rFonts w:ascii="Arial" w:hAnsi="Arial" w:cs="Arial"/>
          <w:b/>
        </w:rPr>
        <w:t xml:space="preserve">Ražošanas objektu būvdarbu un projektēšanas darbu iepirkumu izvērtēšanas </w:t>
      </w:r>
    </w:p>
    <w:p w14:paraId="0997A229" w14:textId="4CDF212D" w:rsidR="00430FA7" w:rsidRPr="00430FA7" w:rsidRDefault="00430FA7" w:rsidP="004553CD">
      <w:pPr>
        <w:jc w:val="center"/>
        <w:rPr>
          <w:rFonts w:ascii="Arial" w:hAnsi="Arial" w:cs="Arial"/>
          <w:b/>
        </w:rPr>
      </w:pPr>
      <w:r w:rsidRPr="00430FA7">
        <w:rPr>
          <w:rFonts w:ascii="Arial" w:hAnsi="Arial" w:cs="Arial"/>
          <w:b/>
        </w:rPr>
        <w:t xml:space="preserve">komisijas 2022.gada </w:t>
      </w:r>
      <w:r w:rsidR="004553CD">
        <w:rPr>
          <w:rFonts w:ascii="Arial" w:hAnsi="Arial" w:cs="Arial"/>
          <w:b/>
        </w:rPr>
        <w:t>16</w:t>
      </w:r>
      <w:r w:rsidRPr="00430FA7">
        <w:rPr>
          <w:rFonts w:ascii="Arial" w:hAnsi="Arial" w:cs="Arial"/>
          <w:b/>
        </w:rPr>
        <w:t>.</w:t>
      </w:r>
      <w:r w:rsidR="004553CD">
        <w:rPr>
          <w:rFonts w:ascii="Arial" w:hAnsi="Arial" w:cs="Arial"/>
          <w:b/>
        </w:rPr>
        <w:t>novembra</w:t>
      </w:r>
      <w:r w:rsidRPr="00430FA7">
        <w:rPr>
          <w:rFonts w:ascii="Arial" w:hAnsi="Arial" w:cs="Arial"/>
          <w:b/>
        </w:rPr>
        <w:t xml:space="preserve"> komisijas sēdē sniegtā atbilde uz uzdot</w:t>
      </w:r>
      <w:r w:rsidR="00E824FE">
        <w:rPr>
          <w:rFonts w:ascii="Arial" w:hAnsi="Arial" w:cs="Arial"/>
          <w:b/>
        </w:rPr>
        <w:t>o</w:t>
      </w:r>
      <w:r w:rsidRPr="00430FA7">
        <w:rPr>
          <w:rFonts w:ascii="Arial" w:hAnsi="Arial" w:cs="Arial"/>
          <w:b/>
        </w:rPr>
        <w:t xml:space="preserve"> jautājum</w:t>
      </w:r>
      <w:r w:rsidR="00E824FE">
        <w:rPr>
          <w:rFonts w:ascii="Arial" w:hAnsi="Arial" w:cs="Arial"/>
          <w:b/>
        </w:rPr>
        <w:t>u</w:t>
      </w:r>
      <w:r w:rsidRPr="00430FA7">
        <w:rPr>
          <w:rFonts w:ascii="Arial" w:hAnsi="Arial" w:cs="Arial"/>
          <w:b/>
        </w:rPr>
        <w:t xml:space="preserve"> par atklāto konkursu “</w:t>
      </w:r>
      <w:r w:rsidR="004553CD" w:rsidRPr="004553CD">
        <w:rPr>
          <w:rFonts w:ascii="Arial" w:hAnsi="Arial" w:cs="Arial"/>
          <w:b/>
        </w:rPr>
        <w:t>Katlu m</w:t>
      </w:r>
      <w:r w:rsidR="004553CD" w:rsidRPr="004553CD">
        <w:rPr>
          <w:rFonts w:ascii="Arial" w:hAnsi="Arial" w:cs="Arial" w:hint="eastAsia"/>
          <w:b/>
        </w:rPr>
        <w:t>ā</w:t>
      </w:r>
      <w:r w:rsidR="004553CD" w:rsidRPr="004553CD">
        <w:rPr>
          <w:rFonts w:ascii="Arial" w:hAnsi="Arial" w:cs="Arial"/>
          <w:b/>
        </w:rPr>
        <w:t>jas ar jaudu 6,3 MW izb</w:t>
      </w:r>
      <w:r w:rsidR="004553CD" w:rsidRPr="004553CD">
        <w:rPr>
          <w:rFonts w:ascii="Arial" w:hAnsi="Arial" w:cs="Arial" w:hint="eastAsia"/>
          <w:b/>
        </w:rPr>
        <w:t>ū</w:t>
      </w:r>
      <w:r w:rsidR="004553CD" w:rsidRPr="004553CD">
        <w:rPr>
          <w:rFonts w:ascii="Arial" w:hAnsi="Arial" w:cs="Arial"/>
          <w:b/>
        </w:rPr>
        <w:t>ve Jaunm</w:t>
      </w:r>
      <w:r w:rsidR="004553CD" w:rsidRPr="004553CD">
        <w:rPr>
          <w:rFonts w:ascii="Arial" w:hAnsi="Arial" w:cs="Arial" w:hint="eastAsia"/>
          <w:b/>
        </w:rPr>
        <w:t>ā</w:t>
      </w:r>
      <w:r w:rsidR="004553CD" w:rsidRPr="004553CD">
        <w:rPr>
          <w:rFonts w:ascii="Arial" w:hAnsi="Arial" w:cs="Arial"/>
          <w:b/>
        </w:rPr>
        <w:t>rup</w:t>
      </w:r>
      <w:r w:rsidR="004553CD" w:rsidRPr="004553CD">
        <w:rPr>
          <w:rFonts w:ascii="Arial" w:hAnsi="Arial" w:cs="Arial" w:hint="eastAsia"/>
          <w:b/>
        </w:rPr>
        <w:t>ē</w:t>
      </w:r>
      <w:r w:rsidRPr="00430FA7">
        <w:rPr>
          <w:rFonts w:ascii="Arial" w:hAnsi="Arial" w:cs="Arial"/>
          <w:b/>
        </w:rPr>
        <w:t>”, pasūtījuma identifikācijas Nr. RS2022/</w:t>
      </w:r>
      <w:r w:rsidR="004553CD">
        <w:rPr>
          <w:rFonts w:ascii="Arial" w:hAnsi="Arial" w:cs="Arial"/>
          <w:b/>
        </w:rPr>
        <w:t>272</w:t>
      </w:r>
      <w:r w:rsidRPr="00430FA7">
        <w:rPr>
          <w:rFonts w:ascii="Arial" w:hAnsi="Arial" w:cs="Arial"/>
          <w:b/>
        </w:rPr>
        <w:t>/AK</w:t>
      </w:r>
    </w:p>
    <w:bookmarkEnd w:id="0"/>
    <w:bookmarkEnd w:id="1"/>
    <w:p w14:paraId="1934B093" w14:textId="77777777" w:rsidR="00430FA7" w:rsidRPr="00430FA7" w:rsidRDefault="00430FA7" w:rsidP="00430FA7">
      <w:pPr>
        <w:keepNext/>
        <w:tabs>
          <w:tab w:val="left" w:pos="686"/>
        </w:tabs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14:paraId="0178E477" w14:textId="77777777" w:rsidR="00E824FE" w:rsidRPr="00602C00" w:rsidRDefault="00E824FE" w:rsidP="00E824FE">
      <w:pPr>
        <w:jc w:val="both"/>
        <w:rPr>
          <w:rFonts w:ascii="Arial" w:hAnsi="Arial" w:cs="Arial"/>
          <w:szCs w:val="24"/>
        </w:rPr>
      </w:pPr>
      <w:r w:rsidRPr="00602C00">
        <w:rPr>
          <w:rFonts w:ascii="Arial" w:hAnsi="Arial" w:cs="Arial"/>
          <w:b/>
          <w:szCs w:val="24"/>
        </w:rPr>
        <w:t>Jautājums:</w:t>
      </w:r>
    </w:p>
    <w:p w14:paraId="2CA54373" w14:textId="6E825C9C" w:rsidR="00E824FE" w:rsidRDefault="004553CD" w:rsidP="004553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4553CD">
        <w:rPr>
          <w:rFonts w:ascii="Arial" w:hAnsi="Arial" w:cs="Arial"/>
          <w:color w:val="000000"/>
          <w:szCs w:val="24"/>
        </w:rPr>
        <w:t>Vai Pretendents b</w:t>
      </w:r>
      <w:r w:rsidRPr="004553CD">
        <w:rPr>
          <w:rFonts w:ascii="Arial" w:hAnsi="Arial" w:cs="Arial" w:hint="eastAsia"/>
          <w:color w:val="000000"/>
          <w:szCs w:val="24"/>
        </w:rPr>
        <w:t>ū</w:t>
      </w:r>
      <w:r w:rsidRPr="004553CD">
        <w:rPr>
          <w:rFonts w:ascii="Arial" w:hAnsi="Arial" w:cs="Arial"/>
          <w:color w:val="000000"/>
          <w:szCs w:val="24"/>
        </w:rPr>
        <w:t>s izpild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jis nolikuma 6.1.16. punkta pras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bu, ja viena objekta izb</w:t>
      </w:r>
      <w:r w:rsidRPr="004553CD">
        <w:rPr>
          <w:rFonts w:ascii="Arial" w:hAnsi="Arial" w:cs="Arial" w:hint="eastAsia"/>
          <w:color w:val="000000"/>
          <w:szCs w:val="24"/>
        </w:rPr>
        <w:t>ū</w:t>
      </w:r>
      <w:r w:rsidRPr="004553CD">
        <w:rPr>
          <w:rFonts w:ascii="Arial" w:hAnsi="Arial" w:cs="Arial"/>
          <w:color w:val="000000"/>
          <w:szCs w:val="24"/>
        </w:rPr>
        <w:t>vi b</w:t>
      </w:r>
      <w:r w:rsidRPr="004553CD">
        <w:rPr>
          <w:rFonts w:ascii="Arial" w:hAnsi="Arial" w:cs="Arial" w:hint="eastAsia"/>
          <w:color w:val="000000"/>
          <w:szCs w:val="24"/>
        </w:rPr>
        <w:t>ū</w:t>
      </w:r>
      <w:r w:rsidRPr="004553CD">
        <w:rPr>
          <w:rFonts w:ascii="Arial" w:hAnsi="Arial" w:cs="Arial"/>
          <w:color w:val="000000"/>
          <w:szCs w:val="24"/>
        </w:rPr>
        <w:t>s veicis pats pretendents, bet attiec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 xml:space="preserve"> uz otru objektu pretendents balst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sies uz citas personas pieredzi?</w:t>
      </w:r>
    </w:p>
    <w:p w14:paraId="1A27D1AC" w14:textId="77777777" w:rsidR="004553CD" w:rsidRPr="004553CD" w:rsidRDefault="004553CD" w:rsidP="004553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</w:p>
    <w:p w14:paraId="5B1960BD" w14:textId="77777777" w:rsidR="00E824FE" w:rsidRPr="00602C00" w:rsidRDefault="00E824FE" w:rsidP="00E824FE">
      <w:pPr>
        <w:jc w:val="both"/>
        <w:rPr>
          <w:rFonts w:ascii="Arial" w:hAnsi="Arial" w:cs="Arial"/>
          <w:b/>
          <w:szCs w:val="24"/>
        </w:rPr>
      </w:pPr>
      <w:r w:rsidRPr="00602C00">
        <w:rPr>
          <w:rFonts w:ascii="Arial" w:hAnsi="Arial" w:cs="Arial"/>
          <w:b/>
          <w:szCs w:val="24"/>
        </w:rPr>
        <w:t>Atbilde:</w:t>
      </w:r>
    </w:p>
    <w:p w14:paraId="4705707B" w14:textId="77777777" w:rsidR="004553CD" w:rsidRPr="004553CD" w:rsidRDefault="004553CD" w:rsidP="004553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4553CD">
        <w:rPr>
          <w:rFonts w:ascii="Arial" w:hAnsi="Arial" w:cs="Arial"/>
          <w:color w:val="000000"/>
          <w:szCs w:val="24"/>
        </w:rPr>
        <w:t>Nolikuma 6.sada</w:t>
      </w:r>
      <w:r w:rsidRPr="004553CD">
        <w:rPr>
          <w:rFonts w:ascii="Arial" w:hAnsi="Arial" w:cs="Arial" w:hint="eastAsia"/>
          <w:color w:val="000000"/>
          <w:szCs w:val="24"/>
        </w:rPr>
        <w:t>ļ</w:t>
      </w:r>
      <w:r w:rsidRPr="004553CD">
        <w:rPr>
          <w:rFonts w:ascii="Arial" w:hAnsi="Arial" w:cs="Arial"/>
          <w:color w:val="000000"/>
          <w:szCs w:val="24"/>
        </w:rPr>
        <w:t>as “Pretendenta izsl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gšanas noteikumi un izvirz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s kvalifik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cijas pras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bas (1.k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rta)” 6.1.16.punkt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 xml:space="preserve"> ir nor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d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ts, ka pras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ba cita starp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 xml:space="preserve"> attiecas uz: “(..) - person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m, uz kuru iesp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j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m Pretendents balst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s, lai izpild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tu kvalifik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cijas pras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bas attiec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 xml:space="preserve"> uz Pretendenta profesion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laj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m vai tehniskaj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m iesp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j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m, un kuri sniegs pakalpojumus, kuru izpildei attiec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g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s sp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jas ir nepieciešamas.”.</w:t>
      </w:r>
    </w:p>
    <w:p w14:paraId="1E00B2C4" w14:textId="36B8E6FE" w:rsidR="00E824FE" w:rsidRPr="004553CD" w:rsidRDefault="004553CD" w:rsidP="004553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4553CD">
        <w:rPr>
          <w:rFonts w:ascii="Arial" w:hAnsi="Arial" w:cs="Arial"/>
          <w:color w:val="000000"/>
          <w:szCs w:val="24"/>
        </w:rPr>
        <w:t>No min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 xml:space="preserve"> izriet, ka Pretendents var balst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ties uz cit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m person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m (apakšuz</w:t>
      </w:r>
      <w:r w:rsidRPr="004553CD">
        <w:rPr>
          <w:rFonts w:ascii="Arial" w:hAnsi="Arial" w:cs="Arial" w:hint="eastAsia"/>
          <w:color w:val="000000"/>
          <w:szCs w:val="24"/>
        </w:rPr>
        <w:t>ņē</w:t>
      </w:r>
      <w:r w:rsidRPr="004553CD">
        <w:rPr>
          <w:rFonts w:ascii="Arial" w:hAnsi="Arial" w:cs="Arial"/>
          <w:color w:val="000000"/>
          <w:szCs w:val="24"/>
        </w:rPr>
        <w:t>m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ji, personas, uz kuras iesp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j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m Pretendents balst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s), lai apliecin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tu Nolikuma 16.1.16.punkt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 xml:space="preserve"> min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 xml:space="preserve"> punkta pras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bu izpildi, vienlaic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gi, aizpildot atbilstošos Nolikuma pielikumus, lai Pas</w:t>
      </w:r>
      <w:r w:rsidRPr="004553CD">
        <w:rPr>
          <w:rFonts w:ascii="Arial" w:hAnsi="Arial" w:cs="Arial" w:hint="eastAsia"/>
          <w:color w:val="000000"/>
          <w:szCs w:val="24"/>
        </w:rPr>
        <w:t>ū</w:t>
      </w:r>
      <w:r w:rsidRPr="004553CD">
        <w:rPr>
          <w:rFonts w:ascii="Arial" w:hAnsi="Arial" w:cs="Arial"/>
          <w:color w:val="000000"/>
          <w:szCs w:val="24"/>
        </w:rPr>
        <w:t>t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js var p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rliecin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ties par kvalifik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cijas pras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bu izpildi. Tostarp, pied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v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jumu var iesniegt personu apvien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ba, kur katrs no persona apvien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bas dal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bniekiem, iesniedz pier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>d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jumus Nolikuma 16.1.16.punkt</w:t>
      </w:r>
      <w:r w:rsidRPr="004553CD">
        <w:rPr>
          <w:rFonts w:ascii="Arial" w:hAnsi="Arial" w:cs="Arial" w:hint="eastAsia"/>
          <w:color w:val="000000"/>
          <w:szCs w:val="24"/>
        </w:rPr>
        <w:t>ā</w:t>
      </w:r>
      <w:r w:rsidRPr="004553CD">
        <w:rPr>
          <w:rFonts w:ascii="Arial" w:hAnsi="Arial" w:cs="Arial"/>
          <w:color w:val="000000"/>
          <w:szCs w:val="24"/>
        </w:rPr>
        <w:t xml:space="preserve"> min</w:t>
      </w:r>
      <w:r w:rsidRPr="004553CD">
        <w:rPr>
          <w:rFonts w:ascii="Arial" w:hAnsi="Arial" w:cs="Arial" w:hint="eastAsia"/>
          <w:color w:val="000000"/>
          <w:szCs w:val="24"/>
        </w:rPr>
        <w:t>ē</w:t>
      </w:r>
      <w:r w:rsidRPr="004553CD">
        <w:rPr>
          <w:rFonts w:ascii="Arial" w:hAnsi="Arial" w:cs="Arial"/>
          <w:color w:val="000000"/>
          <w:szCs w:val="24"/>
        </w:rPr>
        <w:t>to pras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bu atbilst</w:t>
      </w:r>
      <w:r w:rsidRPr="004553CD">
        <w:rPr>
          <w:rFonts w:ascii="Arial" w:hAnsi="Arial" w:cs="Arial" w:hint="eastAsia"/>
          <w:color w:val="000000"/>
          <w:szCs w:val="24"/>
        </w:rPr>
        <w:t>ī</w:t>
      </w:r>
      <w:r w:rsidRPr="004553CD">
        <w:rPr>
          <w:rFonts w:ascii="Arial" w:hAnsi="Arial" w:cs="Arial"/>
          <w:color w:val="000000"/>
          <w:szCs w:val="24"/>
        </w:rPr>
        <w:t>bai.</w:t>
      </w:r>
    </w:p>
    <w:p w14:paraId="2B83FD8D" w14:textId="01A2C904" w:rsidR="00430FA7" w:rsidRDefault="00430FA7" w:rsidP="00323EBE">
      <w:pPr>
        <w:ind w:firstLine="720"/>
        <w:jc w:val="both"/>
        <w:rPr>
          <w:rFonts w:ascii="Arial" w:hAnsi="Arial" w:cs="Arial"/>
          <w:lang w:eastAsia="en-US"/>
        </w:rPr>
      </w:pPr>
    </w:p>
    <w:sectPr w:rsidR="00430FA7" w:rsidSect="00823E79">
      <w:headerReference w:type="default" r:id="rId7"/>
      <w:headerReference w:type="first" r:id="rId8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8D26" w14:textId="77777777" w:rsidR="0067766A" w:rsidRDefault="0067766A" w:rsidP="006C4940">
      <w:r>
        <w:separator/>
      </w:r>
    </w:p>
  </w:endnote>
  <w:endnote w:type="continuationSeparator" w:id="0">
    <w:p w14:paraId="75730F72" w14:textId="77777777" w:rsidR="0067766A" w:rsidRDefault="0067766A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altRi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384A" w14:textId="77777777" w:rsidR="0067766A" w:rsidRDefault="0067766A" w:rsidP="006C4940">
      <w:r>
        <w:separator/>
      </w:r>
    </w:p>
  </w:footnote>
  <w:footnote w:type="continuationSeparator" w:id="0">
    <w:p w14:paraId="70E17178" w14:textId="77777777" w:rsidR="0067766A" w:rsidRDefault="0067766A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Header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0FE07819" w:rsidR="00794451" w:rsidRDefault="00794451" w:rsidP="007944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FDE"/>
    <w:multiLevelType w:val="multilevel"/>
    <w:tmpl w:val="90A48DA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00291F"/>
    <w:multiLevelType w:val="hybridMultilevel"/>
    <w:tmpl w:val="D804A356"/>
    <w:lvl w:ilvl="0" w:tplc="AE104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94252"/>
    <w:multiLevelType w:val="hybridMultilevel"/>
    <w:tmpl w:val="EA8C7B4E"/>
    <w:lvl w:ilvl="0" w:tplc="DF1AAD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5F1DCF"/>
    <w:multiLevelType w:val="multilevel"/>
    <w:tmpl w:val="0426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582"/>
        </w:tabs>
        <w:ind w:left="142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59F1525"/>
    <w:multiLevelType w:val="hybridMultilevel"/>
    <w:tmpl w:val="995AA528"/>
    <w:lvl w:ilvl="0" w:tplc="EA82011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1" w:hanging="360"/>
      </w:pPr>
    </w:lvl>
    <w:lvl w:ilvl="2" w:tplc="0426001B" w:tentative="1">
      <w:start w:val="1"/>
      <w:numFmt w:val="lowerRoman"/>
      <w:lvlText w:val="%3."/>
      <w:lvlJc w:val="right"/>
      <w:pPr>
        <w:ind w:left="1801" w:hanging="180"/>
      </w:pPr>
    </w:lvl>
    <w:lvl w:ilvl="3" w:tplc="0426000F" w:tentative="1">
      <w:start w:val="1"/>
      <w:numFmt w:val="decimal"/>
      <w:lvlText w:val="%4."/>
      <w:lvlJc w:val="left"/>
      <w:pPr>
        <w:ind w:left="2521" w:hanging="360"/>
      </w:pPr>
    </w:lvl>
    <w:lvl w:ilvl="4" w:tplc="04260019" w:tentative="1">
      <w:start w:val="1"/>
      <w:numFmt w:val="lowerLetter"/>
      <w:lvlText w:val="%5."/>
      <w:lvlJc w:val="left"/>
      <w:pPr>
        <w:ind w:left="3241" w:hanging="360"/>
      </w:pPr>
    </w:lvl>
    <w:lvl w:ilvl="5" w:tplc="0426001B" w:tentative="1">
      <w:start w:val="1"/>
      <w:numFmt w:val="lowerRoman"/>
      <w:lvlText w:val="%6."/>
      <w:lvlJc w:val="right"/>
      <w:pPr>
        <w:ind w:left="3961" w:hanging="180"/>
      </w:pPr>
    </w:lvl>
    <w:lvl w:ilvl="6" w:tplc="0426000F" w:tentative="1">
      <w:start w:val="1"/>
      <w:numFmt w:val="decimal"/>
      <w:lvlText w:val="%7."/>
      <w:lvlJc w:val="left"/>
      <w:pPr>
        <w:ind w:left="4681" w:hanging="360"/>
      </w:pPr>
    </w:lvl>
    <w:lvl w:ilvl="7" w:tplc="04260019" w:tentative="1">
      <w:start w:val="1"/>
      <w:numFmt w:val="lowerLetter"/>
      <w:lvlText w:val="%8."/>
      <w:lvlJc w:val="left"/>
      <w:pPr>
        <w:ind w:left="5401" w:hanging="360"/>
      </w:pPr>
    </w:lvl>
    <w:lvl w:ilvl="8" w:tplc="042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4D9338EE"/>
    <w:multiLevelType w:val="hybridMultilevel"/>
    <w:tmpl w:val="9E7C9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08893">
    <w:abstractNumId w:val="2"/>
  </w:num>
  <w:num w:numId="2" w16cid:durableId="1942372433">
    <w:abstractNumId w:val="3"/>
  </w:num>
  <w:num w:numId="3" w16cid:durableId="404844569">
    <w:abstractNumId w:val="0"/>
  </w:num>
  <w:num w:numId="4" w16cid:durableId="1620837949">
    <w:abstractNumId w:val="1"/>
  </w:num>
  <w:num w:numId="5" w16cid:durableId="1568342031">
    <w:abstractNumId w:val="5"/>
  </w:num>
  <w:num w:numId="6" w16cid:durableId="430858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0E7DD9"/>
    <w:rsid w:val="001A2588"/>
    <w:rsid w:val="001F615B"/>
    <w:rsid w:val="002F5E08"/>
    <w:rsid w:val="0031112F"/>
    <w:rsid w:val="00323EBE"/>
    <w:rsid w:val="00361023"/>
    <w:rsid w:val="003C1C13"/>
    <w:rsid w:val="00421417"/>
    <w:rsid w:val="00430FA7"/>
    <w:rsid w:val="00432E0B"/>
    <w:rsid w:val="004553CD"/>
    <w:rsid w:val="004A2D33"/>
    <w:rsid w:val="004D64AA"/>
    <w:rsid w:val="00516A89"/>
    <w:rsid w:val="00536740"/>
    <w:rsid w:val="005730FE"/>
    <w:rsid w:val="005A5F1D"/>
    <w:rsid w:val="005E3063"/>
    <w:rsid w:val="00650831"/>
    <w:rsid w:val="0067766A"/>
    <w:rsid w:val="006864BF"/>
    <w:rsid w:val="006A3BF2"/>
    <w:rsid w:val="006C063F"/>
    <w:rsid w:val="006C4940"/>
    <w:rsid w:val="006F17F4"/>
    <w:rsid w:val="006F6BDB"/>
    <w:rsid w:val="00716A36"/>
    <w:rsid w:val="00750CEE"/>
    <w:rsid w:val="007868E0"/>
    <w:rsid w:val="00794451"/>
    <w:rsid w:val="00823E79"/>
    <w:rsid w:val="00841A3D"/>
    <w:rsid w:val="008533DA"/>
    <w:rsid w:val="009E2EEF"/>
    <w:rsid w:val="00A10493"/>
    <w:rsid w:val="00A35A13"/>
    <w:rsid w:val="00A41F86"/>
    <w:rsid w:val="00AA7882"/>
    <w:rsid w:val="00AD6A2B"/>
    <w:rsid w:val="00BB307B"/>
    <w:rsid w:val="00BD1E99"/>
    <w:rsid w:val="00BD29D3"/>
    <w:rsid w:val="00BF4886"/>
    <w:rsid w:val="00C560F1"/>
    <w:rsid w:val="00C73C83"/>
    <w:rsid w:val="00C83C84"/>
    <w:rsid w:val="00C95323"/>
    <w:rsid w:val="00CB56CA"/>
    <w:rsid w:val="00D52C8A"/>
    <w:rsid w:val="00D61A71"/>
    <w:rsid w:val="00D67B45"/>
    <w:rsid w:val="00DD39C0"/>
    <w:rsid w:val="00E11539"/>
    <w:rsid w:val="00E804DE"/>
    <w:rsid w:val="00E824FE"/>
    <w:rsid w:val="00ED4F09"/>
    <w:rsid w:val="00EF1FCD"/>
    <w:rsid w:val="00F0246A"/>
    <w:rsid w:val="00F06293"/>
    <w:rsid w:val="00F13F7F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imHelvetica" w:hAnsi="RimHelvetica"/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DD39C0"/>
    <w:pPr>
      <w:keepNext/>
      <w:numPr>
        <w:ilvl w:val="1"/>
        <w:numId w:val="2"/>
      </w:numPr>
      <w:tabs>
        <w:tab w:val="clear" w:pos="1582"/>
        <w:tab w:val="num" w:pos="1440"/>
      </w:tabs>
      <w:overflowPunct w:val="0"/>
      <w:autoSpaceDE w:val="0"/>
      <w:autoSpaceDN w:val="0"/>
      <w:adjustRightInd w:val="0"/>
      <w:spacing w:before="240" w:after="60"/>
      <w:ind w:left="0"/>
      <w:textAlignment w:val="baseline"/>
      <w:outlineLvl w:val="1"/>
    </w:pPr>
    <w:rPr>
      <w:rFonts w:ascii="Arial BaltRim" w:hAnsi="Arial BaltRim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40"/>
    <w:rPr>
      <w:rFonts w:ascii="RimHelvetica" w:hAnsi="RimHelvetica"/>
      <w:sz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DD39C0"/>
    <w:rPr>
      <w:rFonts w:ascii="Arial BaltRim" w:hAnsi="Arial BaltRim" w:cs="Arial"/>
      <w:b/>
      <w:bCs/>
      <w:i/>
      <w:iCs/>
      <w:sz w:val="28"/>
      <w:szCs w:val="28"/>
      <w:lang w:val="lv-LV" w:eastAsia="lv-LV"/>
    </w:rPr>
  </w:style>
  <w:style w:type="paragraph" w:styleId="NoSpacing">
    <w:name w:val="No Spacing"/>
    <w:uiPriority w:val="1"/>
    <w:qFormat/>
    <w:rsid w:val="004D64AA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Jana Roze</cp:lastModifiedBy>
  <cp:revision>2</cp:revision>
  <cp:lastPrinted>2013-09-02T11:47:00Z</cp:lastPrinted>
  <dcterms:created xsi:type="dcterms:W3CDTF">2022-11-16T13:52:00Z</dcterms:created>
  <dcterms:modified xsi:type="dcterms:W3CDTF">2022-11-16T13:52:00Z</dcterms:modified>
</cp:coreProperties>
</file>